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0C3F" w14:textId="01C5707B" w:rsidR="00C864A5" w:rsidRDefault="00C864A5"/>
    <w:p w14:paraId="233B3BE2" w14:textId="208D3FA4" w:rsidR="00AB5948" w:rsidRDefault="00F57892" w:rsidP="004E6456">
      <w:pPr>
        <w:jc w:val="both"/>
        <w:rPr>
          <w:rFonts w:ascii="Times New Roman" w:hAnsi="Times New Roman"/>
        </w:rPr>
      </w:pPr>
      <w:r w:rsidRPr="00607F31">
        <w:rPr>
          <w:rFonts w:ascii="Times New Roman" w:hAnsi="Times New Roman"/>
        </w:rPr>
        <w:t xml:space="preserve">                                              </w:t>
      </w:r>
    </w:p>
    <w:p w14:paraId="3DE267DA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33AC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Regulamin Konkursu</w:t>
      </w:r>
    </w:p>
    <w:p w14:paraId="31B6FD13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33AC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„Portret Mikołaja”</w:t>
      </w:r>
    </w:p>
    <w:p w14:paraId="54178470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2540A1EB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33AC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Postanowienia ogólne</w:t>
      </w:r>
    </w:p>
    <w:p w14:paraId="3B90770F" w14:textId="77777777" w:rsidR="00033AC6" w:rsidRPr="00033AC6" w:rsidRDefault="00033AC6" w:rsidP="00033AC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0344741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§1</w:t>
      </w:r>
    </w:p>
    <w:p w14:paraId="609E430E" w14:textId="77777777" w:rsidR="00033AC6" w:rsidRPr="00033AC6" w:rsidRDefault="00033AC6" w:rsidP="00033AC6">
      <w:pPr>
        <w:spacing w:after="160" w:line="480" w:lineRule="auto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Niniejszy regulamin określa warunki na jakich odbywa się konkurs plastyczny  pt. „Portret Mikołaja” zwany dalej „Konkursem”. </w:t>
      </w:r>
    </w:p>
    <w:p w14:paraId="327F6400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§2</w:t>
      </w:r>
    </w:p>
    <w:p w14:paraId="5C2C2DC3" w14:textId="77777777" w:rsidR="00033AC6" w:rsidRPr="00033AC6" w:rsidRDefault="00033AC6" w:rsidP="00033AC6">
      <w:pPr>
        <w:spacing w:after="160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Organizatorem konkursu jest Krokowskie Centrum Kultury w Krokowej, z siedzibą przy </w:t>
      </w:r>
    </w:p>
    <w:p w14:paraId="25E482E9" w14:textId="77777777" w:rsidR="00033AC6" w:rsidRPr="00033AC6" w:rsidRDefault="00033AC6" w:rsidP="00033AC6">
      <w:pPr>
        <w:spacing w:after="160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ul. Żarnowieckiej 29, 84 – 110 Krokowa, zwany dalej „Organizatorem”</w:t>
      </w:r>
    </w:p>
    <w:p w14:paraId="4A7EDBCB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§3</w:t>
      </w:r>
    </w:p>
    <w:p w14:paraId="7FC2C898" w14:textId="77777777" w:rsidR="00033AC6" w:rsidRPr="00033AC6" w:rsidRDefault="00033AC6" w:rsidP="00033AC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Celem konkursu jest przybliżenie i zainteresowanie dzieci i młodzieży tradycją związaną ze Świętami Bożego Narodzenia: rozwijanie i kształtowanie żywej wyobraźni plastycznej,  rozwijanie wyobraźni, prezentacja talentów plastycznych.</w:t>
      </w:r>
    </w:p>
    <w:p w14:paraId="6E9664DB" w14:textId="77777777" w:rsidR="00033AC6" w:rsidRPr="00033AC6" w:rsidRDefault="00033AC6" w:rsidP="00033AC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AA8064B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33AC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Warunki i termin dostarczenia prac</w:t>
      </w:r>
    </w:p>
    <w:p w14:paraId="3B0631E7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§4</w:t>
      </w:r>
    </w:p>
    <w:p w14:paraId="77B54FC5" w14:textId="77777777" w:rsidR="00033AC6" w:rsidRPr="00033AC6" w:rsidRDefault="00033AC6" w:rsidP="00033AC6">
      <w:pPr>
        <w:numPr>
          <w:ilvl w:val="0"/>
          <w:numId w:val="14"/>
        </w:numPr>
        <w:spacing w:after="160" w:line="48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W konkursie mogą wziąć udział dzieci i młodzież, uczniowie szkół i placówek z terenu Gminy Krokowa,    </w:t>
      </w:r>
      <w:r w:rsidRPr="00033AC6">
        <w:rPr>
          <w:rFonts w:asciiTheme="minorHAnsi" w:eastAsiaTheme="minorHAnsi" w:hAnsiTheme="minorHAnsi" w:cstheme="minorBidi"/>
          <w:color w:val="000000" w:themeColor="text1"/>
          <w:lang w:eastAsia="en-US"/>
        </w:rPr>
        <w:t>podopieczni</w:t>
      </w:r>
      <w:r w:rsidRPr="00033AC6">
        <w:rPr>
          <w:rFonts w:asciiTheme="minorHAnsi" w:eastAsiaTheme="minorHAnsi" w:hAnsiTheme="minorHAnsi" w:cstheme="minorBidi"/>
          <w:color w:val="FF0000"/>
          <w:lang w:eastAsia="en-US"/>
        </w:rPr>
        <w:t xml:space="preserve"> </w:t>
      </w:r>
      <w:r w:rsidRPr="00033AC6">
        <w:rPr>
          <w:rFonts w:asciiTheme="minorHAnsi" w:eastAsiaTheme="minorHAnsi" w:hAnsiTheme="minorHAnsi" w:cstheme="minorBidi"/>
          <w:lang w:eastAsia="en-US"/>
        </w:rPr>
        <w:t xml:space="preserve">świetlic wiejskich. </w:t>
      </w:r>
    </w:p>
    <w:p w14:paraId="01C22524" w14:textId="4062D28E" w:rsidR="00033AC6" w:rsidRPr="00033AC6" w:rsidRDefault="00033AC6" w:rsidP="007F5347">
      <w:pPr>
        <w:numPr>
          <w:ilvl w:val="0"/>
          <w:numId w:val="14"/>
        </w:numPr>
        <w:spacing w:after="160" w:line="48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Uczestnik</w:t>
      </w:r>
      <w:r w:rsidR="007F5347">
        <w:rPr>
          <w:rFonts w:asciiTheme="minorHAnsi" w:eastAsiaTheme="minorHAnsi" w:hAnsiTheme="minorHAnsi" w:cstheme="minorBidi"/>
          <w:lang w:eastAsia="en-US"/>
        </w:rPr>
        <w:t xml:space="preserve"> </w:t>
      </w:r>
      <w:r w:rsidR="007F5347" w:rsidRPr="007F5347">
        <w:rPr>
          <w:rFonts w:asciiTheme="minorHAnsi" w:eastAsiaTheme="minorHAnsi" w:hAnsiTheme="minorHAnsi" w:cstheme="minorBidi"/>
          <w:lang w:eastAsia="en-US"/>
        </w:rPr>
        <w:t xml:space="preserve"> ma za zadanie wykonać z własnych materiałów, techniką dowolną, rysunek w formacie A4,  który powinien przedstawiać  portret  Mikołaja.</w:t>
      </w:r>
      <w:r w:rsidRPr="00033AC6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10179133" w14:textId="77777777" w:rsidR="00033AC6" w:rsidRPr="00033AC6" w:rsidRDefault="00033AC6" w:rsidP="00033AC6">
      <w:pPr>
        <w:numPr>
          <w:ilvl w:val="0"/>
          <w:numId w:val="14"/>
        </w:numPr>
        <w:spacing w:after="160" w:line="360" w:lineRule="auto"/>
        <w:ind w:left="283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Praca powinna być opatrzona etykietką z następującą treścią: imię i nazwisko autora, wiek, telefon kontaktowy do opiekuna/rodzica. Etykietę należy umieścić na odwrocie pracy.</w:t>
      </w:r>
    </w:p>
    <w:p w14:paraId="732A1111" w14:textId="77777777" w:rsidR="00033AC6" w:rsidRPr="00033AC6" w:rsidRDefault="00033AC6" w:rsidP="00033AC6">
      <w:pPr>
        <w:numPr>
          <w:ilvl w:val="0"/>
          <w:numId w:val="14"/>
        </w:numPr>
        <w:spacing w:after="160" w:line="360" w:lineRule="auto"/>
        <w:ind w:left="283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Pracę z wypełnioną </w:t>
      </w:r>
      <w:r w:rsidRPr="00033AC6">
        <w:rPr>
          <w:rFonts w:asciiTheme="minorHAnsi" w:eastAsiaTheme="minorHAnsi" w:hAnsiTheme="minorHAnsi" w:cstheme="minorBidi"/>
          <w:lang w:eastAsia="en-US"/>
        </w:rPr>
        <w:t xml:space="preserve">kartą zgłoszeniową należy dostarczyć do Organizatora: </w:t>
      </w:r>
    </w:p>
    <w:p w14:paraId="65FE4880" w14:textId="064CD541" w:rsidR="00033AC6" w:rsidRPr="00033AC6" w:rsidRDefault="00033AC6" w:rsidP="007F5347">
      <w:pPr>
        <w:spacing w:after="160" w:line="360" w:lineRule="auto"/>
        <w:ind w:left="284"/>
        <w:contextualSpacing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Krokowskie Centrum Kultury w Krokowej </w:t>
      </w:r>
      <w:r w:rsidR="007F5347">
        <w:rPr>
          <w:rFonts w:asciiTheme="minorHAnsi" w:eastAsiaTheme="minorHAnsi" w:hAnsiTheme="minorHAnsi" w:cstheme="minorBidi"/>
          <w:lang w:eastAsia="en-US"/>
        </w:rPr>
        <w:t xml:space="preserve"> - </w:t>
      </w:r>
      <w:r w:rsidRPr="00033AC6">
        <w:rPr>
          <w:rFonts w:asciiTheme="minorHAnsi" w:eastAsiaTheme="minorHAnsi" w:hAnsiTheme="minorHAnsi" w:cstheme="minorBidi"/>
          <w:lang w:eastAsia="en-US"/>
        </w:rPr>
        <w:t>ul. Żarnowiecka 29</w:t>
      </w:r>
      <w:r w:rsidR="007F5347">
        <w:rPr>
          <w:rFonts w:asciiTheme="minorHAnsi" w:eastAsiaTheme="minorHAnsi" w:hAnsiTheme="minorHAnsi" w:cstheme="minorBidi"/>
          <w:lang w:eastAsia="en-US"/>
        </w:rPr>
        <w:t xml:space="preserve">,  </w:t>
      </w:r>
      <w:r w:rsidR="007F5347" w:rsidRPr="007F5347">
        <w:rPr>
          <w:rFonts w:asciiTheme="minorHAnsi" w:eastAsiaTheme="minorHAnsi" w:hAnsiTheme="minorHAnsi" w:cstheme="minorBidi"/>
          <w:lang w:eastAsia="en-US"/>
        </w:rPr>
        <w:t xml:space="preserve">84 – 110 Krokowa </w:t>
      </w:r>
      <w:r w:rsidR="007F5347">
        <w:rPr>
          <w:rFonts w:asciiTheme="minorHAnsi" w:eastAsiaTheme="minorHAnsi" w:hAnsiTheme="minorHAnsi" w:cstheme="minorBidi"/>
          <w:lang w:eastAsia="en-US"/>
        </w:rPr>
        <w:t xml:space="preserve">, </w:t>
      </w:r>
      <w:r w:rsidR="007F5347" w:rsidRPr="007F5347">
        <w:rPr>
          <w:rFonts w:asciiTheme="minorHAnsi" w:eastAsiaTheme="minorHAnsi" w:hAnsiTheme="minorHAnsi" w:cstheme="minorBidi"/>
          <w:lang w:eastAsia="en-US"/>
        </w:rPr>
        <w:t>(pokój 31</w:t>
      </w:r>
      <w:r w:rsidR="007F5347">
        <w:rPr>
          <w:rFonts w:asciiTheme="minorHAnsi" w:eastAsiaTheme="minorHAnsi" w:hAnsiTheme="minorHAnsi" w:cstheme="minorBidi"/>
          <w:lang w:eastAsia="en-US"/>
        </w:rPr>
        <w:t>3</w:t>
      </w:r>
      <w:r w:rsidR="007F5347" w:rsidRPr="007F5347">
        <w:rPr>
          <w:rFonts w:asciiTheme="minorHAnsi" w:eastAsiaTheme="minorHAnsi" w:hAnsiTheme="minorHAnsi" w:cstheme="minorBidi"/>
          <w:lang w:eastAsia="en-US"/>
        </w:rPr>
        <w:t>)</w:t>
      </w:r>
    </w:p>
    <w:p w14:paraId="35BCC0C8" w14:textId="77777777" w:rsidR="007F5347" w:rsidRDefault="007F5347" w:rsidP="00033AC6">
      <w:pPr>
        <w:spacing w:after="160" w:line="360" w:lineRule="auto"/>
        <w:ind w:left="284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C9D3905" w14:textId="77777777" w:rsidR="007F5347" w:rsidRDefault="007F5347" w:rsidP="00033AC6">
      <w:pPr>
        <w:spacing w:after="160" w:line="259" w:lineRule="auto"/>
        <w:ind w:left="284"/>
        <w:rPr>
          <w:rFonts w:asciiTheme="minorHAnsi" w:eastAsiaTheme="minorHAnsi" w:hAnsiTheme="minorHAnsi" w:cstheme="minorBidi"/>
          <w:lang w:eastAsia="en-US"/>
        </w:rPr>
      </w:pPr>
    </w:p>
    <w:p w14:paraId="4602ACD0" w14:textId="77777777" w:rsidR="007F5347" w:rsidRDefault="007F5347" w:rsidP="00033AC6">
      <w:pPr>
        <w:spacing w:after="160" w:line="259" w:lineRule="auto"/>
        <w:ind w:left="284"/>
        <w:rPr>
          <w:rFonts w:asciiTheme="minorHAnsi" w:eastAsiaTheme="minorHAnsi" w:hAnsiTheme="minorHAnsi" w:cstheme="minorBidi"/>
          <w:lang w:eastAsia="en-US"/>
        </w:rPr>
      </w:pPr>
    </w:p>
    <w:p w14:paraId="00684D8F" w14:textId="16A1533B" w:rsidR="00033AC6" w:rsidRPr="00033AC6" w:rsidRDefault="00033AC6" w:rsidP="00033AC6">
      <w:pPr>
        <w:spacing w:after="160" w:line="259" w:lineRule="auto"/>
        <w:ind w:left="284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Termin dostarczenia prac upływa 9.12.2019r.  o godzinie 15:30. Prace dostarczone po terminie nie będą oceniane.  </w:t>
      </w:r>
    </w:p>
    <w:p w14:paraId="3C74193A" w14:textId="77777777" w:rsidR="00033AC6" w:rsidRPr="00033AC6" w:rsidRDefault="00033AC6" w:rsidP="00033AC6">
      <w:pPr>
        <w:numPr>
          <w:ilvl w:val="0"/>
          <w:numId w:val="14"/>
        </w:numPr>
        <w:spacing w:after="160" w:line="360" w:lineRule="auto"/>
        <w:ind w:left="283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Organizator nie ponosi odpowiedzialności </w:t>
      </w:r>
      <w:r w:rsidRPr="00033AC6">
        <w:rPr>
          <w:rFonts w:asciiTheme="minorHAnsi" w:eastAsiaTheme="minorHAnsi" w:hAnsiTheme="minorHAnsi" w:cstheme="minorBidi"/>
          <w:color w:val="000000" w:themeColor="text1"/>
          <w:lang w:eastAsia="en-US"/>
        </w:rPr>
        <w:t xml:space="preserve">za uszkodzenia prac oraz </w:t>
      </w:r>
      <w:r w:rsidRPr="00033AC6">
        <w:rPr>
          <w:rFonts w:asciiTheme="minorHAnsi" w:eastAsiaTheme="minorHAnsi" w:hAnsiTheme="minorHAnsi" w:cstheme="minorBidi"/>
          <w:lang w:eastAsia="en-US"/>
        </w:rPr>
        <w:t xml:space="preserve">nie zwraca prac, które wpłynęły na konkurs. </w:t>
      </w:r>
    </w:p>
    <w:p w14:paraId="4CF89B57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33AC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Rozstrzygnięcie konkursu</w:t>
      </w:r>
    </w:p>
    <w:p w14:paraId="786C3597" w14:textId="77777777" w:rsidR="00033AC6" w:rsidRPr="00033AC6" w:rsidRDefault="00033AC6" w:rsidP="00033AC6">
      <w:pPr>
        <w:spacing w:after="160"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bookmarkStart w:id="0" w:name="_Hlk24709826"/>
      <w:r w:rsidRPr="00033AC6">
        <w:rPr>
          <w:rFonts w:asciiTheme="minorHAnsi" w:eastAsiaTheme="minorHAnsi" w:hAnsiTheme="minorHAnsi" w:cstheme="minorBidi"/>
          <w:lang w:eastAsia="en-US"/>
        </w:rPr>
        <w:t>§5</w:t>
      </w:r>
    </w:p>
    <w:bookmarkEnd w:id="0"/>
    <w:p w14:paraId="6A50CBA7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Prace będą oceniane w dwóch kategoriach wiekowych:</w:t>
      </w:r>
    </w:p>
    <w:p w14:paraId="38A1B1CA" w14:textId="77777777" w:rsidR="00033AC6" w:rsidRPr="00033AC6" w:rsidRDefault="00033AC6" w:rsidP="00033AC6">
      <w:pPr>
        <w:spacing w:after="160" w:line="259" w:lineRule="auto"/>
        <w:ind w:left="993" w:hanging="283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•</w:t>
      </w:r>
      <w:r w:rsidRPr="00033AC6">
        <w:rPr>
          <w:rFonts w:asciiTheme="minorHAnsi" w:eastAsiaTheme="minorHAnsi" w:hAnsiTheme="minorHAnsi" w:cstheme="minorBidi"/>
          <w:lang w:eastAsia="en-US"/>
        </w:rPr>
        <w:tab/>
        <w:t>dzieci od 4 do 9 lat,</w:t>
      </w:r>
    </w:p>
    <w:p w14:paraId="2E2E7058" w14:textId="77777777" w:rsidR="00033AC6" w:rsidRPr="00033AC6" w:rsidRDefault="00033AC6" w:rsidP="00033AC6">
      <w:pPr>
        <w:spacing w:after="160" w:line="259" w:lineRule="auto"/>
        <w:ind w:left="993" w:hanging="283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>•</w:t>
      </w:r>
      <w:r w:rsidRPr="00033AC6">
        <w:rPr>
          <w:rFonts w:asciiTheme="minorHAnsi" w:eastAsiaTheme="minorHAnsi" w:hAnsiTheme="minorHAnsi" w:cstheme="minorBidi"/>
          <w:lang w:eastAsia="en-US"/>
        </w:rPr>
        <w:tab/>
        <w:t xml:space="preserve">dzieci 10 – 16 lat, </w:t>
      </w:r>
    </w:p>
    <w:p w14:paraId="4698B144" w14:textId="77777777" w:rsidR="00033AC6" w:rsidRPr="00033AC6" w:rsidRDefault="00033AC6" w:rsidP="00033AC6">
      <w:pPr>
        <w:spacing w:after="160" w:line="360" w:lineRule="auto"/>
        <w:ind w:left="284"/>
        <w:contextualSpacing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według następujących kryteriów: walory artystyczne, kreatywność, oryginalność, nawiązanie do tradycji, estetyka wykonania.  </w:t>
      </w:r>
    </w:p>
    <w:p w14:paraId="6AD55A9D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Rozstrzygnięcie Konkursu nastąpi 15.12.2019 r. podczas Jarmarku Bożonarodzeniowego, wyniki zostaną również opublikowane na stronie internetowej Organizatora – www.kck.krokowa.pl oraz na portalu społecznościowym facebook – Krokowskie Centrum Kultury w Krokowej. </w:t>
      </w:r>
    </w:p>
    <w:p w14:paraId="16021BDE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O rozstrzygnięciu  i wyłonieniu zwycięzców Konkursu, zadecyduje Komisja Konkursowa, którą powoła Organizator. </w:t>
      </w:r>
    </w:p>
    <w:p w14:paraId="69F3DD9A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033AC6">
        <w:rPr>
          <w:rFonts w:asciiTheme="minorHAnsi" w:eastAsiaTheme="minorHAnsi" w:hAnsiTheme="minorHAnsi" w:cstheme="minorBidi"/>
          <w:color w:val="000000" w:themeColor="text1"/>
          <w:lang w:eastAsia="en-US"/>
        </w:rPr>
        <w:t>Organizator zapewnia nagrody rzeczowe dla autorów zwycięskich i wyróżnionych prac.</w:t>
      </w:r>
    </w:p>
    <w:p w14:paraId="4B894180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Decyzje Komisji Konkursowej są ostateczne i nieodwołalne. </w:t>
      </w:r>
    </w:p>
    <w:p w14:paraId="6BA29C32" w14:textId="77777777" w:rsidR="00033AC6" w:rsidRPr="00033AC6" w:rsidRDefault="00033AC6" w:rsidP="00033AC6">
      <w:pPr>
        <w:numPr>
          <w:ilvl w:val="0"/>
          <w:numId w:val="15"/>
        </w:numPr>
        <w:spacing w:after="160" w:line="360" w:lineRule="auto"/>
        <w:ind w:left="284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033AC6">
        <w:rPr>
          <w:rFonts w:asciiTheme="minorHAnsi" w:eastAsiaTheme="minorHAnsi" w:hAnsiTheme="minorHAnsi" w:cstheme="minorBidi"/>
          <w:lang w:eastAsia="en-US"/>
        </w:rPr>
        <w:t xml:space="preserve">Nadesłane prace stanowią własność Organizatora, który zastrzega sobie prawo publikowania </w:t>
      </w:r>
      <w:r w:rsidRPr="00033AC6">
        <w:rPr>
          <w:rFonts w:asciiTheme="minorHAnsi" w:eastAsiaTheme="minorHAnsi" w:hAnsiTheme="minorHAnsi" w:cstheme="minorBidi"/>
          <w:lang w:eastAsia="en-US"/>
        </w:rPr>
        <w:br/>
        <w:t>i reprodukowania prac konkursowych bez wypłacenia honorariów autorskich.</w:t>
      </w:r>
    </w:p>
    <w:p w14:paraId="6BC6C7B3" w14:textId="77777777" w:rsidR="00033AC6" w:rsidRPr="00033AC6" w:rsidRDefault="00033AC6" w:rsidP="00033AC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3E81EAE" w14:textId="77777777" w:rsidR="00033AC6" w:rsidRPr="00033AC6" w:rsidRDefault="00033AC6" w:rsidP="00033AC6">
      <w:pPr>
        <w:spacing w:line="360" w:lineRule="auto"/>
        <w:ind w:right="284"/>
        <w:jc w:val="center"/>
        <w:rPr>
          <w:b/>
          <w:bCs/>
          <w:sz w:val="24"/>
          <w:szCs w:val="24"/>
        </w:rPr>
      </w:pPr>
      <w:r w:rsidRPr="00033AC6">
        <w:rPr>
          <w:b/>
          <w:bCs/>
          <w:sz w:val="24"/>
          <w:szCs w:val="24"/>
        </w:rPr>
        <w:t>Ochrona danych osobowych</w:t>
      </w:r>
    </w:p>
    <w:p w14:paraId="3AEDCE68" w14:textId="77777777" w:rsidR="00033AC6" w:rsidRPr="00033AC6" w:rsidRDefault="00033AC6" w:rsidP="00033AC6">
      <w:pPr>
        <w:spacing w:line="360" w:lineRule="auto"/>
        <w:ind w:right="284"/>
        <w:jc w:val="center"/>
        <w:rPr>
          <w:sz w:val="24"/>
          <w:szCs w:val="24"/>
        </w:rPr>
      </w:pPr>
      <w:r w:rsidRPr="00033AC6">
        <w:rPr>
          <w:sz w:val="24"/>
          <w:szCs w:val="24"/>
        </w:rPr>
        <w:t>§6</w:t>
      </w:r>
    </w:p>
    <w:p w14:paraId="50143369" w14:textId="77777777" w:rsidR="00033AC6" w:rsidRPr="00033AC6" w:rsidRDefault="00033AC6" w:rsidP="00033AC6">
      <w:pPr>
        <w:spacing w:line="360" w:lineRule="auto"/>
        <w:ind w:right="284"/>
        <w:jc w:val="center"/>
        <w:rPr>
          <w:sz w:val="24"/>
          <w:szCs w:val="24"/>
        </w:rPr>
      </w:pPr>
    </w:p>
    <w:p w14:paraId="320535DC" w14:textId="77777777" w:rsidR="00033AC6" w:rsidRPr="00033AC6" w:rsidRDefault="00033AC6" w:rsidP="00033AC6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Zgodnie z art. 13 ust. 1 i ust. 2 RODO (Rozporządzenia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z dnia 27 kwietnia 2016 r. (Dz. Urz. UE. L Nr 119), informujemy, że: </w:t>
      </w:r>
    </w:p>
    <w:p w14:paraId="0CF01649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Administratorem danych osobowych uczestników konkursu jest Krokowskie Centrum Kultury w Krokowej</w:t>
      </w:r>
    </w:p>
    <w:p w14:paraId="7193AE6E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>Inspektorem Ochrony Danych Osobowych jest Adam Krampichowski, z którym kontakt możliwy jest pod adresem e-mail: iodo@Krokowa.pl.</w:t>
      </w:r>
    </w:p>
    <w:p w14:paraId="4997AFD7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Dane osobowe uczestników będą przetwarzane przez okres 5 lat w celach i zakresie niezbędnym dla organizacji, przeprowadzenia i promocji Gminy Krokowa. </w:t>
      </w:r>
    </w:p>
    <w:p w14:paraId="5B41AAF0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Dane osobowe uczestników konkursu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 119, 4.5.2016, p. 1–88, RODO), ustawy z dnia 10 maja 2018 r. o ochronie danych osobowych, polskimi przepisami przyjętymi w celu umożliwienia stosowania RODO, innymi obowiązującymi przepisami prawa oraz niniejszym Regulaminem. </w:t>
      </w:r>
    </w:p>
    <w:p w14:paraId="01479F3E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Administrator danych osobowych nie przekazuje danych do państwa trzeciego/organizacji międzynarodowej. Dane osobowe uczestników nie będą podlegać zautomatyzowanemu przetwarzaniu, w tym profilowaniu. </w:t>
      </w:r>
    </w:p>
    <w:p w14:paraId="33B4D023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Podstawę przetwarzania Pani/Pani danych osobowych stanowi art. 23 ust. 1 pkt 3 UODO oraz art. 6 ust. 1 lit b) RODO – realizacja umowy (akceptacja Regulaminu i zgłoszenie udziału  w konkursie stanowi zawarcie umowy) oraz art. 23 ust. 1 pkt 1 UODO i art. 6 ust. 1 lit. a) RODO – dobrowolna, jednoznaczna, świadoma i konkretna zgoda osoby, której dane dotyczą. </w:t>
      </w:r>
    </w:p>
    <w:p w14:paraId="3AA1948D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Uczestnikom przysługują prawa do: a) dostępu do danych, b) sprostowania danych, b) usunięcia danych, c) ograniczenia przetwarzania danych, d) wniesienia sprzeciwu wobec przetwarzania, e) przenoszenia danych, f) cofnięcia wyrażonej zgody na przetwarzanie danych w dowolnym momencie, co uniemożliwi jednak udział w imprezie. Wycofanie zgody nie wpływa na zgodność  z prawem przetwarzania, którego dokonano na podstawie zgody przed jej wycofaniem. </w:t>
      </w:r>
    </w:p>
    <w:p w14:paraId="49069544" w14:textId="77777777" w:rsidR="007F5347" w:rsidRDefault="00033AC6" w:rsidP="00033AC6">
      <w:pPr>
        <w:numPr>
          <w:ilvl w:val="0"/>
          <w:numId w:val="13"/>
        </w:num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Uczestnikom przysługuje również prawo do wniesienia skargi do Prezesa Urzędu Ochrony </w:t>
      </w:r>
    </w:p>
    <w:p w14:paraId="63CCAF4A" w14:textId="1E79FDB4" w:rsidR="00033AC6" w:rsidRPr="00033AC6" w:rsidRDefault="00033AC6" w:rsidP="007F5347">
      <w:p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1" w:name="_GoBack"/>
      <w:bookmarkEnd w:id="1"/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Danych Osobowych na przetwarzanie ich danych przez Administratora. Realizacja uprawnień, o których mowa powyżej może odbywać się poprzez pisemne wskazanie swoich żądań przesłane na adres Administratora. </w:t>
      </w:r>
    </w:p>
    <w:p w14:paraId="3E6D85BF" w14:textId="77777777" w:rsidR="00033AC6" w:rsidRPr="00033AC6" w:rsidRDefault="00033AC6" w:rsidP="00033AC6">
      <w:pPr>
        <w:numPr>
          <w:ilvl w:val="0"/>
          <w:numId w:val="13"/>
        </w:numPr>
        <w:spacing w:after="160" w:line="360" w:lineRule="auto"/>
        <w:ind w:left="28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033AC6">
        <w:rPr>
          <w:rFonts w:asciiTheme="minorHAnsi" w:eastAsiaTheme="minorHAnsi" w:hAnsiTheme="minorHAnsi" w:cstheme="minorHAnsi"/>
          <w:sz w:val="24"/>
          <w:szCs w:val="24"/>
          <w:lang w:eastAsia="en-US"/>
        </w:rPr>
        <w:t>Przetwarzanie danych w związku z udziałem w imprezie obejmuje także: publikację imienia i nazwiska uczestnika, publikację wizerunku uczestników w każdy sposób, w jaki publikowane lub rozpowszechniane będą informacje o imprezie oraz w celach marketingowych organizatora, a także reklamodawców i partnerów. Podanie danych osobowych oraz wyrażenie zgody na ich przetwarzanie jest dobrowolne, lecz ich niepodanie lub brak zgody na ich przetwarzanie uniemożliwia udział w konkursie. Dokonanie zgłoszenia jest jednoznaczne  z akceptacją zasad zawartych w Regulaminie konkursu oraz udzieleniem zgody na przetwarzanie danych osobowych. W przypadku osoby niepełnoletniej zgodę na przetwarzanie danych osobowych musi wyrazić osoba sprawująca władzę rodzicielską lub opiekun prawny.</w:t>
      </w:r>
    </w:p>
    <w:p w14:paraId="0AB0BE64" w14:textId="77777777" w:rsidR="00033AC6" w:rsidRPr="00033AC6" w:rsidRDefault="00033AC6" w:rsidP="00033AC6">
      <w:pPr>
        <w:spacing w:after="160" w:line="360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14:paraId="3984B92D" w14:textId="77777777" w:rsidR="00033AC6" w:rsidRPr="00033AC6" w:rsidRDefault="00033AC6" w:rsidP="00033AC6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828A5E3" w14:textId="77777777" w:rsidR="00117554" w:rsidRDefault="00117554"/>
    <w:sectPr w:rsidR="00117554" w:rsidSect="0009523C">
      <w:headerReference w:type="default" r:id="rId8"/>
      <w:footerReference w:type="default" r:id="rId9"/>
      <w:pgSz w:w="11906" w:h="16838"/>
      <w:pgMar w:top="1417" w:right="1133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8BE6" w14:textId="77777777" w:rsidR="003512EB" w:rsidRDefault="003512EB" w:rsidP="00830C5B">
      <w:r>
        <w:separator/>
      </w:r>
    </w:p>
  </w:endnote>
  <w:endnote w:type="continuationSeparator" w:id="0">
    <w:p w14:paraId="6F4103D8" w14:textId="77777777" w:rsidR="003512EB" w:rsidRDefault="003512EB" w:rsidP="0083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C70F" w14:textId="77777777" w:rsidR="00830C5B" w:rsidRPr="00117554" w:rsidRDefault="007C70F0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</w:rPr>
      <w:drawing>
        <wp:anchor distT="0" distB="0" distL="114300" distR="114300" simplePos="0" relativeHeight="251664384" behindDoc="1" locked="0" layoutInCell="1" allowOverlap="1" wp14:anchorId="09F0E238" wp14:editId="792334F7">
          <wp:simplePos x="0" y="0"/>
          <wp:positionH relativeFrom="margin">
            <wp:posOffset>-528320</wp:posOffset>
          </wp:positionH>
          <wp:positionV relativeFrom="paragraph">
            <wp:posOffset>-678180</wp:posOffset>
          </wp:positionV>
          <wp:extent cx="6924675" cy="852170"/>
          <wp:effectExtent l="1905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62276E54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933C" w14:textId="77777777" w:rsidR="003512EB" w:rsidRDefault="003512EB" w:rsidP="00830C5B">
      <w:r>
        <w:separator/>
      </w:r>
    </w:p>
  </w:footnote>
  <w:footnote w:type="continuationSeparator" w:id="0">
    <w:p w14:paraId="657CEE45" w14:textId="77777777" w:rsidR="003512EB" w:rsidRDefault="003512EB" w:rsidP="0083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86B1" w14:textId="77777777"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082661B" wp14:editId="359400D6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20C"/>
    <w:multiLevelType w:val="hybridMultilevel"/>
    <w:tmpl w:val="03A05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C94"/>
    <w:multiLevelType w:val="hybridMultilevel"/>
    <w:tmpl w:val="09A2D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87D"/>
    <w:multiLevelType w:val="hybridMultilevel"/>
    <w:tmpl w:val="5F2484F0"/>
    <w:lvl w:ilvl="0" w:tplc="8076A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0759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1F8E"/>
    <w:multiLevelType w:val="hybridMultilevel"/>
    <w:tmpl w:val="3B823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7238C"/>
    <w:multiLevelType w:val="hybridMultilevel"/>
    <w:tmpl w:val="9B74179E"/>
    <w:lvl w:ilvl="0" w:tplc="D3CE06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CA7FEA"/>
    <w:multiLevelType w:val="hybridMultilevel"/>
    <w:tmpl w:val="CC50CE04"/>
    <w:lvl w:ilvl="0" w:tplc="ED662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B3B46"/>
    <w:multiLevelType w:val="hybridMultilevel"/>
    <w:tmpl w:val="9CDAC9E2"/>
    <w:lvl w:ilvl="0" w:tplc="230E284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68E4A43"/>
    <w:multiLevelType w:val="hybridMultilevel"/>
    <w:tmpl w:val="750EF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850706"/>
    <w:multiLevelType w:val="hybridMultilevel"/>
    <w:tmpl w:val="D8282BA8"/>
    <w:lvl w:ilvl="0" w:tplc="29367674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4C405E"/>
    <w:multiLevelType w:val="hybridMultilevel"/>
    <w:tmpl w:val="14382E04"/>
    <w:lvl w:ilvl="0" w:tplc="72A8FE2A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43F41"/>
    <w:multiLevelType w:val="hybridMultilevel"/>
    <w:tmpl w:val="4880B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2488"/>
    <w:multiLevelType w:val="hybridMultilevel"/>
    <w:tmpl w:val="D830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75335"/>
    <w:multiLevelType w:val="hybridMultilevel"/>
    <w:tmpl w:val="6316A692"/>
    <w:lvl w:ilvl="0" w:tplc="BA0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B"/>
    <w:rsid w:val="00015D07"/>
    <w:rsid w:val="00033AC6"/>
    <w:rsid w:val="000376EB"/>
    <w:rsid w:val="00055220"/>
    <w:rsid w:val="000643EA"/>
    <w:rsid w:val="000672DD"/>
    <w:rsid w:val="000924F7"/>
    <w:rsid w:val="0009523C"/>
    <w:rsid w:val="00105417"/>
    <w:rsid w:val="00117554"/>
    <w:rsid w:val="001555B4"/>
    <w:rsid w:val="001760E9"/>
    <w:rsid w:val="001776EE"/>
    <w:rsid w:val="00193BAB"/>
    <w:rsid w:val="00235217"/>
    <w:rsid w:val="00250C3D"/>
    <w:rsid w:val="002558E7"/>
    <w:rsid w:val="002E2E40"/>
    <w:rsid w:val="002E65EB"/>
    <w:rsid w:val="003512EB"/>
    <w:rsid w:val="00357CAD"/>
    <w:rsid w:val="00392ABD"/>
    <w:rsid w:val="003C481E"/>
    <w:rsid w:val="0046570C"/>
    <w:rsid w:val="00487757"/>
    <w:rsid w:val="00494C78"/>
    <w:rsid w:val="004D3169"/>
    <w:rsid w:val="004E6456"/>
    <w:rsid w:val="0050286D"/>
    <w:rsid w:val="00510738"/>
    <w:rsid w:val="00592164"/>
    <w:rsid w:val="00615AD1"/>
    <w:rsid w:val="00631642"/>
    <w:rsid w:val="00661855"/>
    <w:rsid w:val="006A651E"/>
    <w:rsid w:val="00726EF1"/>
    <w:rsid w:val="007309AB"/>
    <w:rsid w:val="00730BA4"/>
    <w:rsid w:val="007C70F0"/>
    <w:rsid w:val="007D42C8"/>
    <w:rsid w:val="007F5347"/>
    <w:rsid w:val="00830C5B"/>
    <w:rsid w:val="00856A5F"/>
    <w:rsid w:val="00856EE2"/>
    <w:rsid w:val="00876EF4"/>
    <w:rsid w:val="00880E47"/>
    <w:rsid w:val="008A4548"/>
    <w:rsid w:val="00943E6B"/>
    <w:rsid w:val="009524ED"/>
    <w:rsid w:val="0097354F"/>
    <w:rsid w:val="00A2253B"/>
    <w:rsid w:val="00A627FA"/>
    <w:rsid w:val="00A86D12"/>
    <w:rsid w:val="00A9131C"/>
    <w:rsid w:val="00A94912"/>
    <w:rsid w:val="00AB5948"/>
    <w:rsid w:val="00AD4D2E"/>
    <w:rsid w:val="00B70B37"/>
    <w:rsid w:val="00BB089A"/>
    <w:rsid w:val="00BC7BB5"/>
    <w:rsid w:val="00BD5D82"/>
    <w:rsid w:val="00C037BF"/>
    <w:rsid w:val="00C2420E"/>
    <w:rsid w:val="00C46C64"/>
    <w:rsid w:val="00C503E3"/>
    <w:rsid w:val="00C514BF"/>
    <w:rsid w:val="00C864A5"/>
    <w:rsid w:val="00CB254C"/>
    <w:rsid w:val="00CD17C8"/>
    <w:rsid w:val="00CD36FF"/>
    <w:rsid w:val="00DA4406"/>
    <w:rsid w:val="00DA5315"/>
    <w:rsid w:val="00DC6740"/>
    <w:rsid w:val="00DE68ED"/>
    <w:rsid w:val="00F57892"/>
    <w:rsid w:val="00F91E44"/>
    <w:rsid w:val="00F9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142A"/>
  <w15:docId w15:val="{64DCD8E2-ACFD-4E74-8330-782F56F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4F7"/>
    <w:pPr>
      <w:spacing w:after="0" w:line="240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39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6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F640-2895-4202-9C2A-D0788714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KCK</cp:lastModifiedBy>
  <cp:revision>3</cp:revision>
  <cp:lastPrinted>2019-11-13T10:37:00Z</cp:lastPrinted>
  <dcterms:created xsi:type="dcterms:W3CDTF">2019-11-15T11:15:00Z</dcterms:created>
  <dcterms:modified xsi:type="dcterms:W3CDTF">2019-11-15T11:18:00Z</dcterms:modified>
</cp:coreProperties>
</file>